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eastAsia="宋体" w:cs="宋体"/>
          <w:color w:val="000000" w:themeColor="text1"/>
          <w:kern w:val="0"/>
          <w:sz w:val="44"/>
          <w:szCs w:val="44"/>
          <w:u w:val="none"/>
          <w:lang w:val="en-US" w:eastAsia="zh-CN"/>
          <w14:textFill>
            <w14:solidFill>
              <w14:schemeClr w14:val="tx1"/>
            </w14:solidFill>
          </w14:textFill>
        </w:rPr>
      </w:pPr>
      <w:r>
        <w:rPr>
          <w:rFonts w:hint="eastAsia" w:ascii="宋体" w:hAnsi="宋体"/>
          <w:color w:val="000000" w:themeColor="text1"/>
          <w:sz w:val="44"/>
          <w:szCs w:val="44"/>
          <w:u w:val="none"/>
          <w:lang w:val="en-US" w:eastAsia="zh-CN"/>
          <w14:textFill>
            <w14:solidFill>
              <w14:schemeClr w14:val="tx1"/>
            </w14:solidFill>
          </w14:textFill>
        </w:rPr>
        <w:t>2022年网络安全提升项目采购公告</w:t>
      </w:r>
    </w:p>
    <w:p>
      <w:pPr>
        <w:spacing w:line="44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各</w:t>
      </w:r>
      <w:r>
        <w:rPr>
          <w:rFonts w:hint="eastAsia" w:ascii="宋体" w:hAnsi="宋体"/>
          <w:color w:val="000000" w:themeColor="text1"/>
          <w:kern w:val="0"/>
          <w:szCs w:val="21"/>
          <w14:textFill>
            <w14:solidFill>
              <w14:schemeClr w14:val="tx1"/>
            </w14:solidFill>
          </w14:textFill>
        </w:rPr>
        <w:t>（潜在）</w:t>
      </w:r>
      <w:r>
        <w:rPr>
          <w:rFonts w:hint="eastAsia" w:ascii="宋体" w:hAnsi="宋体" w:cs="宋体"/>
          <w:color w:val="000000" w:themeColor="text1"/>
          <w:kern w:val="0"/>
          <w:szCs w:val="21"/>
          <w14:textFill>
            <w14:solidFill>
              <w14:schemeClr w14:val="tx1"/>
            </w14:solidFill>
          </w14:textFill>
        </w:rPr>
        <w:t>供应商:</w:t>
      </w:r>
    </w:p>
    <w:p>
      <w:pPr>
        <w:snapToGrid w:val="0"/>
        <w:spacing w:line="440" w:lineRule="exact"/>
        <w:ind w:firstLine="420"/>
        <w:jc w:val="left"/>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广州医科大学附属第四医院设备科现就本院</w:t>
      </w:r>
      <w:r>
        <w:rPr>
          <w:rFonts w:hint="eastAsia" w:ascii="宋体" w:hAnsi="宋体"/>
          <w:color w:val="000000" w:themeColor="text1"/>
          <w:szCs w:val="21"/>
          <w:u w:val="single"/>
          <w14:textFill>
            <w14:solidFill>
              <w14:schemeClr w14:val="tx1"/>
            </w14:solidFill>
          </w14:textFill>
        </w:rPr>
        <w:t>2022年网络安全提升项目</w:t>
      </w:r>
      <w:r>
        <w:rPr>
          <w:rFonts w:hint="eastAsia" w:ascii="宋体" w:hAnsi="宋体"/>
          <w:color w:val="000000" w:themeColor="text1"/>
          <w:szCs w:val="21"/>
          <w:u w:val="none"/>
          <w:lang w:val="en-US" w:eastAsia="zh-CN"/>
          <w14:textFill>
            <w14:solidFill>
              <w14:schemeClr w14:val="tx1"/>
            </w14:solidFill>
          </w14:textFill>
        </w:rPr>
        <w:t>的采购</w:t>
      </w:r>
      <w:r>
        <w:rPr>
          <w:rFonts w:hint="eastAsia" w:ascii="宋体" w:hAnsi="宋体"/>
          <w:color w:val="000000" w:themeColor="text1"/>
          <w:szCs w:val="21"/>
          <w14:textFill>
            <w14:solidFill>
              <w14:schemeClr w14:val="tx1"/>
            </w14:solidFill>
          </w14:textFill>
        </w:rPr>
        <w:t>进行</w:t>
      </w:r>
      <w:r>
        <w:rPr>
          <w:rFonts w:hint="eastAsia" w:ascii="宋体" w:hAnsi="宋体"/>
          <w:color w:val="000000" w:themeColor="text1"/>
          <w:szCs w:val="21"/>
          <w:lang w:val="zh-CN"/>
          <w14:textFill>
            <w14:solidFill>
              <w14:schemeClr w14:val="tx1"/>
            </w14:solidFill>
          </w14:textFill>
        </w:rPr>
        <w:t xml:space="preserve">磋商采购，欢迎专业技术过硬且资质合格的供应商前来参加报名。   </w:t>
      </w:r>
    </w:p>
    <w:p>
      <w:pPr>
        <w:snapToGrid w:val="0"/>
        <w:spacing w:line="440" w:lineRule="exact"/>
        <w:ind w:left="105" w:leftChars="50" w:firstLine="315" w:firstLineChars="15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一、项目编号：</w:t>
      </w:r>
      <w:r>
        <w:rPr>
          <w:rFonts w:hint="eastAsia" w:ascii="宋体" w:hAnsi="宋体"/>
          <w:color w:val="000000" w:themeColor="text1"/>
          <w:szCs w:val="21"/>
          <w:u w:val="single"/>
          <w14:textFill>
            <w14:solidFill>
              <w14:schemeClr w14:val="tx1"/>
            </w14:solidFill>
          </w14:textFill>
        </w:rPr>
        <w:t>XXZX2022005</w:t>
      </w:r>
    </w:p>
    <w:p>
      <w:pPr>
        <w:snapToGrid w:val="0"/>
        <w:spacing w:line="440" w:lineRule="exact"/>
        <w:ind w:left="105" w:leftChars="50" w:firstLine="315" w:firstLineChars="150"/>
        <w:rPr>
          <w:rFonts w:hint="eastAsia" w:ascii="宋体" w:hAnsi="宋体"/>
          <w:color w:val="000000" w:themeColor="text1"/>
          <w:szCs w:val="21"/>
          <w:u w:val="single"/>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二、采购项目名称：</w:t>
      </w:r>
      <w:r>
        <w:rPr>
          <w:rFonts w:hint="eastAsia" w:ascii="宋体" w:hAnsi="宋体"/>
          <w:color w:val="000000" w:themeColor="text1"/>
          <w:szCs w:val="21"/>
          <w:u w:val="single"/>
          <w14:textFill>
            <w14:solidFill>
              <w14:schemeClr w14:val="tx1"/>
            </w14:solidFill>
          </w14:textFill>
        </w:rPr>
        <w:t>2022年网络安全提升项目</w:t>
      </w:r>
    </w:p>
    <w:p>
      <w:pPr>
        <w:snapToGrid w:val="0"/>
        <w:spacing w:line="440" w:lineRule="exact"/>
        <w:ind w:left="105" w:leftChars="50" w:firstLine="315" w:firstLineChars="150"/>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三、采购内容：</w:t>
      </w:r>
    </w:p>
    <w:p>
      <w:pPr>
        <w:snapToGrid w:val="0"/>
        <w:spacing w:line="440" w:lineRule="exact"/>
        <w:ind w:left="105" w:leftChars="50" w:firstLine="315" w:firstLineChars="150"/>
        <w:rPr>
          <w:rFonts w:ascii="宋体" w:hAnsi="宋体"/>
          <w:color w:val="000000" w:themeColor="text1"/>
          <w:szCs w:val="21"/>
          <w:lang w:val="zh-CN"/>
          <w14:textFill>
            <w14:solidFill>
              <w14:schemeClr w14:val="tx1"/>
            </w14:solidFill>
          </w14:textFill>
        </w:rPr>
      </w:pPr>
      <w:r>
        <w:rPr>
          <w:rFonts w:ascii="宋体" w:hAnsi="宋体"/>
          <w:color w:val="000000" w:themeColor="text1"/>
          <w:szCs w:val="21"/>
          <w:lang w:val="zh-CN"/>
          <w14:textFill>
            <w14:solidFill>
              <w14:schemeClr w14:val="tx1"/>
            </w14:solidFill>
          </w14:textFill>
        </w:rPr>
        <w:t>1</w:t>
      </w:r>
      <w:r>
        <w:rPr>
          <w:rFonts w:hint="eastAsia" w:ascii="宋体" w:hAnsi="宋体"/>
          <w:color w:val="000000" w:themeColor="text1"/>
          <w:szCs w:val="21"/>
          <w:lang w:val="zh-CN"/>
          <w14:textFill>
            <w14:solidFill>
              <w14:schemeClr w14:val="tx1"/>
            </w14:solidFill>
          </w14:textFill>
        </w:rPr>
        <w:t xml:space="preserve">、项目标的： </w:t>
      </w:r>
    </w:p>
    <w:tbl>
      <w:tblPr>
        <w:tblStyle w:val="4"/>
        <w:tblW w:w="10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873"/>
        <w:gridCol w:w="5285"/>
        <w:gridCol w:w="952"/>
        <w:gridCol w:w="1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720" w:type="dxa"/>
            <w:vAlign w:val="center"/>
          </w:tcPr>
          <w:p>
            <w:pPr>
              <w:spacing w:line="440" w:lineRule="exact"/>
              <w:jc w:val="center"/>
              <w:rPr>
                <w:rFonts w:ascii="宋体" w:hAnsi="宋体"/>
                <w:b/>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序号</w:t>
            </w:r>
          </w:p>
        </w:tc>
        <w:tc>
          <w:tcPr>
            <w:tcW w:w="1873" w:type="dxa"/>
            <w:vAlign w:val="center"/>
          </w:tcPr>
          <w:p>
            <w:pPr>
              <w:spacing w:line="440" w:lineRule="exact"/>
              <w:jc w:val="center"/>
              <w:rPr>
                <w:rFonts w:ascii="宋体" w:hAnsi="宋体"/>
                <w:b/>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采购内容</w:t>
            </w:r>
          </w:p>
        </w:tc>
        <w:tc>
          <w:tcPr>
            <w:tcW w:w="5285" w:type="dxa"/>
            <w:vAlign w:val="center"/>
          </w:tcPr>
          <w:p>
            <w:pPr>
              <w:spacing w:line="440" w:lineRule="exact"/>
              <w:jc w:val="center"/>
              <w:rPr>
                <w:rFonts w:ascii="宋体" w:hAnsi="宋体"/>
                <w:b/>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项目需求（包含但不限于）</w:t>
            </w:r>
          </w:p>
        </w:tc>
        <w:tc>
          <w:tcPr>
            <w:tcW w:w="952" w:type="dxa"/>
            <w:vAlign w:val="center"/>
          </w:tcPr>
          <w:p>
            <w:pPr>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数量</w:t>
            </w:r>
          </w:p>
          <w:p>
            <w:pPr>
              <w:spacing w:line="440" w:lineRule="exact"/>
              <w:jc w:val="center"/>
              <w:rPr>
                <w:rFonts w:ascii="宋体" w:hAnsi="宋体"/>
                <w:b/>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（套）</w:t>
            </w:r>
          </w:p>
        </w:tc>
        <w:tc>
          <w:tcPr>
            <w:tcW w:w="1174" w:type="dxa"/>
            <w:vAlign w:val="center"/>
          </w:tcPr>
          <w:p>
            <w:pPr>
              <w:spacing w:line="4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最高限价</w:t>
            </w:r>
          </w:p>
          <w:p>
            <w:pPr>
              <w:spacing w:line="440" w:lineRule="exact"/>
              <w:jc w:val="center"/>
              <w:rPr>
                <w:rFonts w:ascii="宋体" w:hAnsi="宋体"/>
                <w:b/>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20" w:type="dxa"/>
            <w:vMerge w:val="restart"/>
            <w:vAlign w:val="center"/>
          </w:tcPr>
          <w:p>
            <w:pPr>
              <w:spacing w:line="44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w:t>
            </w:r>
          </w:p>
        </w:tc>
        <w:tc>
          <w:tcPr>
            <w:tcW w:w="1873" w:type="dxa"/>
            <w:vMerge w:val="restar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内外网文件交换系统</w:t>
            </w:r>
          </w:p>
        </w:tc>
        <w:tc>
          <w:tcPr>
            <w:tcW w:w="5285" w:type="dxa"/>
            <w:vAlign w:val="center"/>
          </w:tcPr>
          <w:p>
            <w:pPr>
              <w:jc w:val="left"/>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硬件部分：</w:t>
            </w:r>
          </w:p>
          <w:p>
            <w:pPr>
              <w:jc w:val="left"/>
              <w:rPr>
                <w:color w:val="000000" w:themeColor="text1"/>
                <w:sz w:val="20"/>
                <w14:textFill>
                  <w14:solidFill>
                    <w14:schemeClr w14:val="tx1"/>
                  </w14:solidFill>
                </w14:textFill>
              </w:rPr>
            </w:pPr>
            <w:r>
              <w:rPr>
                <w:rFonts w:hint="eastAsia" w:ascii="Calibri" w:hAnsi="Calibri"/>
                <w:color w:val="000000" w:themeColor="text1"/>
                <w:szCs w:val="22"/>
                <w14:textFill>
                  <w14:solidFill>
                    <w14:schemeClr w14:val="tx1"/>
                  </w14:solidFill>
                </w14:textFill>
              </w:rPr>
              <w:t>1.国产品牌，机架式服务器满配置时机架高度≤2U</w:t>
            </w:r>
            <w:r>
              <w:rPr>
                <w:rFonts w:hint="eastAsia"/>
                <w:color w:val="000000" w:themeColor="text1"/>
                <w:sz w:val="20"/>
                <w14:textFill>
                  <w14:solidFill>
                    <w14:schemeClr w14:val="tx1"/>
                  </w14:solidFill>
                </w14:textFill>
              </w:rPr>
              <w:t>；</w:t>
            </w:r>
          </w:p>
          <w:p>
            <w:pPr>
              <w:jc w:val="left"/>
              <w:rPr>
                <w:color w:val="000000" w:themeColor="text1"/>
                <w14:textFill>
                  <w14:solidFill>
                    <w14:schemeClr w14:val="tx1"/>
                  </w14:solidFill>
                </w14:textFill>
              </w:rPr>
            </w:pPr>
            <w:r>
              <w:rPr>
                <w:rFonts w:hint="eastAsia" w:ascii="Calibri" w:hAnsi="Calibri"/>
                <w:color w:val="000000" w:themeColor="text1"/>
                <w:szCs w:val="22"/>
                <w14:textFill>
                  <w14:solidFill>
                    <w14:schemeClr w14:val="tx1"/>
                  </w14:solidFill>
                </w14:textFill>
              </w:rPr>
              <w:t>2.支持2颗英特尔® 至强® 第三代可扩展处理器</w:t>
            </w:r>
            <w:r>
              <w:rPr>
                <w:rFonts w:hint="eastAsia"/>
                <w:color w:val="000000" w:themeColor="text1"/>
                <w:sz w:val="20"/>
                <w14:textFill>
                  <w14:solidFill>
                    <w14:schemeClr w14:val="tx1"/>
                  </w14:solidFill>
                </w14:textFill>
              </w:rPr>
              <w:t>；</w:t>
            </w:r>
          </w:p>
          <w:p>
            <w:pPr>
              <w:ind w:left="210" w:hanging="210" w:hangingChars="100"/>
              <w:jc w:val="left"/>
              <w:rPr>
                <w:color w:val="000000" w:themeColor="text1"/>
                <w14:textFill>
                  <w14:solidFill>
                    <w14:schemeClr w14:val="tx1"/>
                  </w14:solidFill>
                </w14:textFill>
              </w:rPr>
            </w:pPr>
            <w:r>
              <w:rPr>
                <w:rFonts w:hint="eastAsia" w:ascii="Calibri" w:hAnsi="Calibri"/>
                <w:color w:val="000000" w:themeColor="text1"/>
                <w:szCs w:val="22"/>
                <w14:textFill>
                  <w14:solidFill>
                    <w14:schemeClr w14:val="tx1"/>
                  </w14:solidFill>
                </w14:textFill>
              </w:rPr>
              <w:t>3.要求主板集成不少于32个内存插槽，32个内存插槽，最高支持DDR4-3200内存，最大支持16条英特尔®傲腾™ 数据中心级持久内存</w:t>
            </w:r>
            <w:r>
              <w:rPr>
                <w:rFonts w:hint="eastAsia"/>
                <w:color w:val="000000" w:themeColor="text1"/>
                <w14:textFill>
                  <w14:solidFill>
                    <w14:schemeClr w14:val="tx1"/>
                  </w14:solidFill>
                </w14:textFill>
              </w:rPr>
              <w:t>。</w:t>
            </w:r>
          </w:p>
          <w:p>
            <w:pPr>
              <w:jc w:val="left"/>
              <w:rPr>
                <w:color w:val="000000" w:themeColor="text1"/>
                <w14:textFill>
                  <w14:solidFill>
                    <w14:schemeClr w14:val="tx1"/>
                  </w14:solidFill>
                </w14:textFill>
              </w:rPr>
            </w:pPr>
            <w:r>
              <w:rPr>
                <w:rFonts w:hint="eastAsia"/>
                <w:color w:val="000000" w:themeColor="text1"/>
                <w:sz w:val="20"/>
                <w14:textFill>
                  <w14:solidFill>
                    <w14:schemeClr w14:val="tx1"/>
                  </w14:solidFill>
                </w14:textFill>
              </w:rPr>
              <w:t>具体详见用户需求书</w:t>
            </w:r>
          </w:p>
        </w:tc>
        <w:tc>
          <w:tcPr>
            <w:tcW w:w="952" w:type="dxa"/>
            <w:vMerge w:val="restar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1174" w:type="dxa"/>
            <w:vMerge w:val="restar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20" w:type="dxa"/>
            <w:vMerge w:val="continue"/>
            <w:vAlign w:val="center"/>
          </w:tcPr>
          <w:p>
            <w:pPr>
              <w:spacing w:line="440" w:lineRule="exact"/>
              <w:jc w:val="center"/>
              <w:rPr>
                <w:rFonts w:ascii="宋体" w:hAnsi="宋体"/>
                <w:color w:val="000000" w:themeColor="text1"/>
                <w:kern w:val="0"/>
                <w:szCs w:val="21"/>
                <w14:textFill>
                  <w14:solidFill>
                    <w14:schemeClr w14:val="tx1"/>
                  </w14:solidFill>
                </w14:textFill>
              </w:rPr>
            </w:pPr>
          </w:p>
        </w:tc>
        <w:tc>
          <w:tcPr>
            <w:tcW w:w="1873" w:type="dxa"/>
            <w:vMerge w:val="continue"/>
            <w:vAlign w:val="center"/>
          </w:tcPr>
          <w:p>
            <w:pPr>
              <w:jc w:val="center"/>
              <w:rPr>
                <w:color w:val="000000" w:themeColor="text1"/>
                <w14:textFill>
                  <w14:solidFill>
                    <w14:schemeClr w14:val="tx1"/>
                  </w14:solidFill>
                </w14:textFill>
              </w:rPr>
            </w:pPr>
          </w:p>
        </w:tc>
        <w:tc>
          <w:tcPr>
            <w:tcW w:w="5285" w:type="dxa"/>
            <w:vAlign w:val="center"/>
          </w:tcPr>
          <w:p>
            <w:pPr>
              <w:jc w:val="left"/>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软件部分：</w:t>
            </w:r>
          </w:p>
          <w:p>
            <w:pPr>
              <w:numPr>
                <w:ilvl w:val="0"/>
                <w:numId w:val="1"/>
              </w:numPr>
              <w:jc w:val="left"/>
              <w:rPr>
                <w:rFonts w:ascii="Calibri" w:hAnsi="Calibri"/>
                <w:color w:val="000000" w:themeColor="text1"/>
                <w:szCs w:val="22"/>
                <w14:textFill>
                  <w14:solidFill>
                    <w14:schemeClr w14:val="tx1"/>
                  </w14:solidFill>
                </w14:textFill>
              </w:rPr>
            </w:pPr>
            <w:r>
              <w:rPr>
                <w:rFonts w:hint="eastAsia" w:ascii="Calibri" w:hAnsi="Calibri"/>
                <w:color w:val="000000" w:themeColor="text1"/>
                <w:szCs w:val="22"/>
                <w14:textFill>
                  <w14:solidFill>
                    <w14:schemeClr w14:val="tx1"/>
                  </w14:solidFill>
                </w14:textFill>
              </w:rPr>
              <w:t>支持根据单位文档、部门文档、个人文档进行数据的集中存储，单位文档及部门文档用户依据权限进行访问，个人文档仅自己可见，用户可将自己的个人文档分享给其他同事；</w:t>
            </w:r>
          </w:p>
          <w:p>
            <w:pPr>
              <w:numPr>
                <w:ilvl w:val="0"/>
                <w:numId w:val="1"/>
              </w:numPr>
              <w:jc w:val="left"/>
              <w:rPr>
                <w:rFonts w:ascii="Calibri" w:hAnsi="Calibri"/>
                <w:color w:val="000000" w:themeColor="text1"/>
                <w:szCs w:val="22"/>
                <w14:textFill>
                  <w14:solidFill>
                    <w14:schemeClr w14:val="tx1"/>
                  </w14:solidFill>
                </w14:textFill>
              </w:rPr>
            </w:pPr>
            <w:r>
              <w:rPr>
                <w:rFonts w:hint="eastAsia" w:ascii="Calibri" w:hAnsi="Calibri"/>
                <w:color w:val="000000" w:themeColor="text1"/>
                <w:szCs w:val="22"/>
                <w14:textFill>
                  <w14:solidFill>
                    <w14:schemeClr w14:val="tx1"/>
                  </w14:solidFill>
                </w14:textFill>
              </w:rPr>
              <w:t>至少提供web方式进行云盘的访问；</w:t>
            </w:r>
          </w:p>
          <w:p>
            <w:pPr>
              <w:numPr>
                <w:ilvl w:val="0"/>
                <w:numId w:val="1"/>
              </w:numPr>
              <w:jc w:val="left"/>
              <w:rPr>
                <w:rFonts w:ascii="Calibri" w:hAnsi="Calibri"/>
                <w:color w:val="000000" w:themeColor="text1"/>
                <w:szCs w:val="22"/>
                <w14:textFill>
                  <w14:solidFill>
                    <w14:schemeClr w14:val="tx1"/>
                  </w14:solidFill>
                </w14:textFill>
              </w:rPr>
            </w:pPr>
            <w:r>
              <w:rPr>
                <w:rFonts w:hint="eastAsia" w:ascii="Calibri" w:hAnsi="Calibri"/>
                <w:color w:val="000000" w:themeColor="text1"/>
                <w:szCs w:val="22"/>
                <w14:textFill>
                  <w14:solidFill>
                    <w14:schemeClr w14:val="tx1"/>
                  </w14:solidFill>
                </w14:textFill>
              </w:rPr>
              <w:t>支持通过网闸、光闸实现数据的内外网交换。</w:t>
            </w:r>
          </w:p>
          <w:p>
            <w:pPr>
              <w:jc w:val="left"/>
              <w:rPr>
                <w:rFonts w:ascii="Calibri" w:hAnsi="Calibri"/>
                <w:color w:val="000000" w:themeColor="text1"/>
                <w:szCs w:val="22"/>
                <w14:textFill>
                  <w14:solidFill>
                    <w14:schemeClr w14:val="tx1"/>
                  </w14:solidFill>
                </w14:textFill>
              </w:rPr>
            </w:pPr>
            <w:r>
              <w:rPr>
                <w:rFonts w:hint="eastAsia"/>
                <w:color w:val="000000" w:themeColor="text1"/>
                <w:sz w:val="20"/>
                <w14:textFill>
                  <w14:solidFill>
                    <w14:schemeClr w14:val="tx1"/>
                  </w14:solidFill>
                </w14:textFill>
              </w:rPr>
              <w:t>具体详见用户需求书</w:t>
            </w:r>
          </w:p>
        </w:tc>
        <w:tc>
          <w:tcPr>
            <w:tcW w:w="952" w:type="dxa"/>
            <w:vMerge w:val="continue"/>
            <w:vAlign w:val="center"/>
          </w:tcPr>
          <w:p>
            <w:pPr>
              <w:jc w:val="center"/>
              <w:rPr>
                <w:color w:val="000000" w:themeColor="text1"/>
                <w14:textFill>
                  <w14:solidFill>
                    <w14:schemeClr w14:val="tx1"/>
                  </w14:solidFill>
                </w14:textFill>
              </w:rPr>
            </w:pPr>
          </w:p>
        </w:tc>
        <w:tc>
          <w:tcPr>
            <w:tcW w:w="1174" w:type="dxa"/>
            <w:vMerge w:val="continue"/>
            <w:vAlign w:val="center"/>
          </w:tcPr>
          <w:p>
            <w:pPr>
              <w:jc w:val="cente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20" w:type="dxa"/>
            <w:vAlign w:val="center"/>
          </w:tcPr>
          <w:p>
            <w:pPr>
              <w:spacing w:line="44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w:t>
            </w:r>
          </w:p>
        </w:tc>
        <w:tc>
          <w:tcPr>
            <w:tcW w:w="1873" w:type="dxa"/>
            <w:vAlign w:val="center"/>
          </w:tcPr>
          <w:p>
            <w:pPr>
              <w:pStyle w:val="6"/>
              <w:ind w:left="210"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堡垒机</w:t>
            </w:r>
          </w:p>
          <w:p>
            <w:pPr>
              <w:jc w:val="center"/>
              <w:rPr>
                <w:color w:val="000000" w:themeColor="text1"/>
                <w14:textFill>
                  <w14:solidFill>
                    <w14:schemeClr w14:val="tx1"/>
                  </w14:solidFill>
                </w14:textFill>
              </w:rPr>
            </w:pPr>
          </w:p>
        </w:tc>
        <w:tc>
          <w:tcPr>
            <w:tcW w:w="5285" w:type="dxa"/>
            <w:vAlign w:val="center"/>
          </w:tcPr>
          <w:p>
            <w:pPr>
              <w:numPr>
                <w:ilvl w:val="0"/>
                <w:numId w:val="2"/>
              </w:numPr>
              <w:jc w:val="left"/>
              <w:rPr>
                <w:rFonts w:ascii="Calibri" w:hAnsi="Calibri"/>
                <w:color w:val="000000" w:themeColor="text1"/>
                <w:szCs w:val="22"/>
                <w14:textFill>
                  <w14:solidFill>
                    <w14:schemeClr w14:val="tx1"/>
                  </w14:solidFill>
                </w14:textFill>
              </w:rPr>
            </w:pPr>
            <w:r>
              <w:rPr>
                <w:rFonts w:hint="eastAsia" w:ascii="Calibri" w:hAnsi="Calibri"/>
                <w:color w:val="000000" w:themeColor="text1"/>
                <w:szCs w:val="22"/>
                <w14:textFill>
                  <w14:solidFill>
                    <w14:schemeClr w14:val="tx1"/>
                  </w14:solidFill>
                </w14:textFill>
              </w:rPr>
              <w:t>标准机架式，配置千兆电管理口≥2个，千兆电口≥       4个，千兆光口≥4个（配2个千兆SFP多模光模块），硬盘容量≥2T,USB口≥2个，console口≥1个，单电源；</w:t>
            </w:r>
          </w:p>
          <w:p>
            <w:pPr>
              <w:numPr>
                <w:ilvl w:val="0"/>
                <w:numId w:val="2"/>
              </w:numPr>
              <w:jc w:val="left"/>
              <w:rPr>
                <w:rFonts w:ascii="Calibri" w:hAnsi="Calibri"/>
                <w:color w:val="000000" w:themeColor="text1"/>
                <w:szCs w:val="22"/>
                <w14:textFill>
                  <w14:solidFill>
                    <w14:schemeClr w14:val="tx1"/>
                  </w14:solidFill>
                </w14:textFill>
              </w:rPr>
            </w:pPr>
            <w:r>
              <w:rPr>
                <w:rFonts w:hint="eastAsia" w:ascii="Calibri" w:hAnsi="Calibri"/>
                <w:color w:val="000000" w:themeColor="text1"/>
                <w:szCs w:val="22"/>
                <w14:textFill>
                  <w14:solidFill>
                    <w14:schemeClr w14:val="tx1"/>
                  </w14:solidFill>
                </w14:textFill>
              </w:rPr>
              <w:t>配置可管理设备数量≥200个，并发字符连接≥200个，并发图形连接≥50个。</w:t>
            </w:r>
          </w:p>
          <w:p>
            <w:pPr>
              <w:jc w:val="left"/>
              <w:rPr>
                <w:rFonts w:ascii="Calibri" w:hAnsi="Calibri"/>
                <w:color w:val="000000" w:themeColor="text1"/>
                <w:szCs w:val="22"/>
                <w14:textFill>
                  <w14:solidFill>
                    <w14:schemeClr w14:val="tx1"/>
                  </w14:solidFill>
                </w14:textFill>
              </w:rPr>
            </w:pPr>
            <w:r>
              <w:rPr>
                <w:rFonts w:hint="eastAsia"/>
                <w:color w:val="000000" w:themeColor="text1"/>
                <w:sz w:val="20"/>
                <w14:textFill>
                  <w14:solidFill>
                    <w14:schemeClr w14:val="tx1"/>
                  </w14:solidFill>
                </w14:textFill>
              </w:rPr>
              <w:t>具体详见用户需求书</w:t>
            </w:r>
          </w:p>
        </w:tc>
        <w:tc>
          <w:tcPr>
            <w:tcW w:w="95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174" w:type="dxa"/>
            <w:vMerge w:val="continue"/>
            <w:vAlign w:val="center"/>
          </w:tcPr>
          <w:p>
            <w:pPr>
              <w:jc w:val="center"/>
              <w:rPr>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20" w:type="dxa"/>
            <w:vAlign w:val="center"/>
          </w:tcPr>
          <w:p>
            <w:pPr>
              <w:spacing w:line="44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w:t>
            </w:r>
          </w:p>
        </w:tc>
        <w:tc>
          <w:tcPr>
            <w:tcW w:w="1873" w:type="dxa"/>
            <w:vAlign w:val="center"/>
          </w:tcPr>
          <w:p>
            <w:pPr>
              <w:pStyle w:val="6"/>
              <w:ind w:left="210" w:firstLine="0" w:firstLineChars="0"/>
              <w:jc w:val="center"/>
              <w:rPr>
                <w:rFonts w:hAnsi="宋体"/>
                <w:b/>
                <w:color w:val="000000" w:themeColor="text1"/>
                <w:lang w:val="zh-CN"/>
                <w14:textFill>
                  <w14:solidFill>
                    <w14:schemeClr w14:val="tx1"/>
                  </w14:solidFill>
                </w14:textFill>
              </w:rPr>
            </w:pPr>
            <w:r>
              <w:rPr>
                <w:rFonts w:hint="eastAsia"/>
                <w:color w:val="000000" w:themeColor="text1"/>
                <w14:textFill>
                  <w14:solidFill>
                    <w14:schemeClr w14:val="tx1"/>
                  </w14:solidFill>
                </w14:textFill>
              </w:rPr>
              <w:t>数据库维护服务</w:t>
            </w:r>
          </w:p>
          <w:p>
            <w:pPr>
              <w:jc w:val="center"/>
              <w:rPr>
                <w:color w:val="000000" w:themeColor="text1"/>
                <w14:textFill>
                  <w14:solidFill>
                    <w14:schemeClr w14:val="tx1"/>
                  </w14:solidFill>
                </w14:textFill>
              </w:rPr>
            </w:pPr>
          </w:p>
        </w:tc>
        <w:tc>
          <w:tcPr>
            <w:tcW w:w="5285" w:type="dxa"/>
            <w:vAlign w:val="center"/>
          </w:tcPr>
          <w:p>
            <w:pPr>
              <w:numPr>
                <w:ilvl w:val="0"/>
                <w:numId w:val="3"/>
              </w:numPr>
              <w:jc w:val="left"/>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LIS系统数据库（</w:t>
            </w:r>
            <w:r>
              <w:rPr>
                <w:rFonts w:hint="eastAsia" w:ascii="宋体" w:hAnsi="宋体"/>
                <w:color w:val="000000" w:themeColor="text1"/>
                <w:szCs w:val="21"/>
                <w14:textFill>
                  <w14:solidFill>
                    <w14:schemeClr w14:val="tx1"/>
                  </w14:solidFill>
                </w14:textFill>
              </w:rPr>
              <w:t>SqlServer</w:t>
            </w:r>
            <w:r>
              <w:rPr>
                <w:rFonts w:hint="eastAsia"/>
                <w:color w:val="000000" w:themeColor="text1"/>
                <w:sz w:val="20"/>
                <w14:textFill>
                  <w14:solidFill>
                    <w14:schemeClr w14:val="tx1"/>
                  </w14:solidFill>
                </w14:textFill>
              </w:rPr>
              <w:t>）；</w:t>
            </w:r>
          </w:p>
          <w:p>
            <w:pPr>
              <w:numPr>
                <w:ilvl w:val="0"/>
                <w:numId w:val="3"/>
              </w:numPr>
              <w:jc w:val="left"/>
              <w:rPr>
                <w:color w:val="000000" w:themeColor="text1"/>
                <w:sz w:val="20"/>
                <w14:textFill>
                  <w14:solidFill>
                    <w14:schemeClr w14:val="tx1"/>
                  </w14:solidFill>
                </w14:textFill>
              </w:rPr>
            </w:pPr>
            <w:r>
              <w:rPr>
                <w:rFonts w:hint="eastAsia" w:ascii="宋体" w:hAnsi="宋体"/>
                <w:color w:val="000000" w:themeColor="text1"/>
                <w:szCs w:val="21"/>
                <w14:textFill>
                  <w14:solidFill>
                    <w14:schemeClr w14:val="tx1"/>
                  </w14:solidFill>
                </w14:textFill>
              </w:rPr>
              <w:t>NHIS系统数据库（Oracle）；</w:t>
            </w:r>
          </w:p>
          <w:p>
            <w:pPr>
              <w:numPr>
                <w:ilvl w:val="0"/>
                <w:numId w:val="3"/>
              </w:numPr>
              <w:jc w:val="left"/>
              <w:rPr>
                <w:color w:val="000000" w:themeColor="text1"/>
                <w:sz w:val="20"/>
                <w14:textFill>
                  <w14:solidFill>
                    <w14:schemeClr w14:val="tx1"/>
                  </w14:solidFill>
                </w14:textFill>
              </w:rPr>
            </w:pPr>
            <w:r>
              <w:rPr>
                <w:rFonts w:hint="eastAsia" w:ascii="宋体" w:hAnsi="宋体"/>
                <w:color w:val="000000" w:themeColor="text1"/>
                <w:szCs w:val="21"/>
                <w14:textFill>
                  <w14:solidFill>
                    <w14:schemeClr w14:val="tx1"/>
                  </w14:solidFill>
                </w14:textFill>
              </w:rPr>
              <w:t>PACS系统数据库（SqlServer）；</w:t>
            </w:r>
          </w:p>
          <w:p>
            <w:pPr>
              <w:numPr>
                <w:ilvl w:val="0"/>
                <w:numId w:val="3"/>
              </w:numPr>
              <w:jc w:val="left"/>
              <w:rPr>
                <w:color w:val="000000" w:themeColor="text1"/>
                <w:sz w:val="20"/>
                <w14:textFill>
                  <w14:solidFill>
                    <w14:schemeClr w14:val="tx1"/>
                  </w14:solidFill>
                </w14:textFill>
              </w:rPr>
            </w:pPr>
            <w:r>
              <w:rPr>
                <w:rFonts w:hint="eastAsia" w:ascii="宋体" w:hAnsi="宋体"/>
                <w:color w:val="000000" w:themeColor="text1"/>
                <w:szCs w:val="21"/>
                <w14:textFill>
                  <w14:solidFill>
                    <w14:schemeClr w14:val="tx1"/>
                  </w14:solidFill>
                </w14:textFill>
              </w:rPr>
              <w:t>心电图系统数据库（SqlServer）。</w:t>
            </w:r>
          </w:p>
        </w:tc>
        <w:tc>
          <w:tcPr>
            <w:tcW w:w="952"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174" w:type="dxa"/>
            <w:vMerge w:val="continue"/>
            <w:vAlign w:val="center"/>
          </w:tcPr>
          <w:p>
            <w:pPr>
              <w:jc w:val="center"/>
              <w:rPr>
                <w:color w:val="000000" w:themeColor="text1"/>
                <w14:textFill>
                  <w14:solidFill>
                    <w14:schemeClr w14:val="tx1"/>
                  </w14:solidFill>
                </w14:textFill>
              </w:rPr>
            </w:pPr>
          </w:p>
        </w:tc>
      </w:tr>
    </w:tbl>
    <w:p>
      <w:pPr>
        <w:tabs>
          <w:tab w:val="left" w:pos="7740"/>
        </w:tabs>
        <w:autoSpaceDE w:val="0"/>
        <w:autoSpaceDN w:val="0"/>
        <w:spacing w:line="440" w:lineRule="exact"/>
        <w:ind w:firstLine="420" w:firstLineChars="200"/>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详细服务规范请参阅磋商文件中的用户需求书。供应商必须对本项目的全部内容进行报价，如有缺漏或最终报价超出货物最高限价，将导致报价无效。</w:t>
      </w:r>
    </w:p>
    <w:p>
      <w:pPr>
        <w:autoSpaceDE w:val="0"/>
        <w:autoSpaceDN w:val="0"/>
        <w:spacing w:line="440" w:lineRule="exact"/>
        <w:ind w:firstLine="315" w:firstLineChars="150"/>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2.交货期：</w:t>
      </w:r>
      <w:r>
        <w:rPr>
          <w:rFonts w:hint="eastAsia" w:ascii="宋体" w:hAnsi="宋体"/>
          <w:color w:val="000000" w:themeColor="text1"/>
          <w:szCs w:val="21"/>
          <w14:textFill>
            <w14:solidFill>
              <w14:schemeClr w14:val="tx1"/>
            </w14:solidFill>
          </w14:textFill>
        </w:rPr>
        <w:t>合同签订后一个月内或按采购人需求。</w:t>
      </w:r>
    </w:p>
    <w:p>
      <w:pPr>
        <w:tabs>
          <w:tab w:val="left" w:pos="7740"/>
        </w:tabs>
        <w:spacing w:line="440" w:lineRule="exact"/>
        <w:ind w:firstLine="315" w:firstLineChars="150"/>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3.交货地点：采购人指定地点</w:t>
      </w:r>
      <w:r>
        <w:rPr>
          <w:rFonts w:hint="eastAsia" w:ascii="宋体" w:hAnsi="宋体"/>
          <w:color w:val="000000" w:themeColor="text1"/>
          <w:szCs w:val="21"/>
          <w14:textFill>
            <w14:solidFill>
              <w14:schemeClr w14:val="tx1"/>
            </w14:solidFill>
          </w14:textFill>
        </w:rPr>
        <w:t>。</w:t>
      </w:r>
    </w:p>
    <w:p>
      <w:pPr>
        <w:tabs>
          <w:tab w:val="left" w:pos="7740"/>
        </w:tabs>
        <w:autoSpaceDE w:val="0"/>
        <w:autoSpaceDN w:val="0"/>
        <w:spacing w:line="440" w:lineRule="exact"/>
        <w:ind w:firstLine="315" w:firstLineChars="150"/>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zh-CN"/>
          <w14:textFill>
            <w14:solidFill>
              <w14:schemeClr w14:val="tx1"/>
            </w14:solidFill>
          </w14:textFill>
        </w:rPr>
        <w:t>四、供应商资格：</w:t>
      </w:r>
    </w:p>
    <w:p>
      <w:pPr>
        <w:spacing w:line="440" w:lineRule="exact"/>
        <w:ind w:firstLine="315" w:firstLineChars="150"/>
        <w:rPr>
          <w:rFonts w:ascii="宋体" w:hAnsi="宋体" w:cs="仿宋_GB2312"/>
          <w:color w:val="000000" w:themeColor="text1"/>
          <w:szCs w:val="21"/>
          <w:lang w:val="zh-CN"/>
          <w14:textFill>
            <w14:solidFill>
              <w14:schemeClr w14:val="tx1"/>
            </w14:solidFill>
          </w14:textFill>
        </w:rPr>
      </w:pPr>
      <w:bookmarkStart w:id="0" w:name="_Hlk89068002"/>
      <w:r>
        <w:rPr>
          <w:rFonts w:hint="eastAsia" w:ascii="宋体" w:hAnsi="宋体" w:cs="仿宋_GB2312"/>
          <w:color w:val="000000" w:themeColor="text1"/>
          <w:szCs w:val="21"/>
          <w:lang w:val="zh-CN"/>
          <w14:textFill>
            <w14:solidFill>
              <w14:schemeClr w14:val="tx1"/>
            </w14:solidFill>
          </w14:textFill>
        </w:rPr>
        <w:t>1．供应商必须是中华人民共和国境内注册的具有独立承担民事责任能力的法人或其他组织，并依法取得营业执照；</w:t>
      </w:r>
    </w:p>
    <w:p>
      <w:pPr>
        <w:spacing w:line="440" w:lineRule="exact"/>
        <w:ind w:firstLine="315" w:firstLineChars="150"/>
        <w:rPr>
          <w:rFonts w:ascii="宋体" w:hAnsi="宋体" w:cs="仿宋_GB2312"/>
          <w:color w:val="000000" w:themeColor="text1"/>
          <w:szCs w:val="21"/>
          <w:lang w:val="zh-CN"/>
          <w14:textFill>
            <w14:solidFill>
              <w14:schemeClr w14:val="tx1"/>
            </w14:solidFill>
          </w14:textFill>
        </w:rPr>
      </w:pPr>
      <w:r>
        <w:rPr>
          <w:rFonts w:hint="eastAsia" w:ascii="宋体" w:hAnsi="宋体" w:cs="仿宋_GB2312"/>
          <w:color w:val="000000" w:themeColor="text1"/>
          <w:szCs w:val="21"/>
          <w:lang w:val="zh-CN"/>
          <w14:textFill>
            <w14:solidFill>
              <w14:schemeClr w14:val="tx1"/>
            </w14:solidFill>
          </w14:textFill>
        </w:rPr>
        <w:t>2</w:t>
      </w:r>
      <w:r>
        <w:rPr>
          <w:rFonts w:ascii="宋体" w:hAnsi="宋体" w:cs="仿宋_GB2312"/>
          <w:color w:val="000000" w:themeColor="text1"/>
          <w:szCs w:val="21"/>
          <w:lang w:val="zh-CN"/>
          <w14:textFill>
            <w14:solidFill>
              <w14:schemeClr w14:val="tx1"/>
            </w14:solidFill>
          </w14:textFill>
        </w:rPr>
        <w:t>.</w:t>
      </w:r>
      <w:r>
        <w:rPr>
          <w:rFonts w:hint="eastAsia" w:ascii="宋体" w:hAnsi="宋体" w:cs="仿宋_GB2312"/>
          <w:color w:val="000000" w:themeColor="text1"/>
          <w:szCs w:val="21"/>
          <w:lang w:val="zh-CN"/>
          <w14:textFill>
            <w14:solidFill>
              <w14:schemeClr w14:val="tx1"/>
            </w14:solidFill>
          </w14:textFill>
        </w:rPr>
        <w:t>单位负责人为同一人或者存在控股、管理关系的不同单位，不得参加同一项目包磋商(供应商出具声明函)；</w:t>
      </w:r>
    </w:p>
    <w:p>
      <w:pPr>
        <w:spacing w:line="440" w:lineRule="exact"/>
        <w:ind w:firstLine="315" w:firstLineChars="150"/>
        <w:rPr>
          <w:rFonts w:ascii="宋体" w:hAnsi="宋体" w:cs="仿宋_GB2312"/>
          <w:color w:val="000000" w:themeColor="text1"/>
          <w:szCs w:val="21"/>
          <w:lang w:val="zh-CN"/>
          <w14:textFill>
            <w14:solidFill>
              <w14:schemeClr w14:val="tx1"/>
            </w14:solidFill>
          </w14:textFill>
        </w:rPr>
      </w:pPr>
      <w:r>
        <w:rPr>
          <w:rFonts w:hint="eastAsia" w:ascii="宋体" w:hAnsi="宋体" w:cs="仿宋_GB2312"/>
          <w:color w:val="000000" w:themeColor="text1"/>
          <w:szCs w:val="21"/>
          <w:lang w:val="zh-CN"/>
          <w14:textFill>
            <w14:solidFill>
              <w14:schemeClr w14:val="tx1"/>
            </w14:solidFill>
          </w14:textFill>
        </w:rPr>
        <w:t>3</w:t>
      </w:r>
      <w:r>
        <w:rPr>
          <w:rFonts w:ascii="宋体" w:hAnsi="宋体" w:cs="仿宋_GB2312"/>
          <w:color w:val="000000" w:themeColor="text1"/>
          <w:szCs w:val="21"/>
          <w:lang w:val="zh-CN"/>
          <w14:textFill>
            <w14:solidFill>
              <w14:schemeClr w14:val="tx1"/>
            </w14:solidFill>
          </w14:textFill>
        </w:rPr>
        <w:t>.</w:t>
      </w:r>
      <w:r>
        <w:rPr>
          <w:rFonts w:hint="eastAsia" w:ascii="宋体" w:hAnsi="宋体" w:cs="仿宋_GB2312"/>
          <w:color w:val="000000" w:themeColor="text1"/>
          <w:szCs w:val="21"/>
          <w:lang w:val="zh-CN"/>
          <w14:textFill>
            <w14:solidFill>
              <w14:schemeClr w14:val="tx1"/>
            </w14:solidFill>
          </w14:textFill>
        </w:rPr>
        <w:t>未被列入“信用中国”网站</w:t>
      </w:r>
      <w:r>
        <w:rPr>
          <w:rFonts w:ascii="宋体" w:hAnsi="宋体" w:cs="仿宋_GB2312"/>
          <w:color w:val="000000" w:themeColor="text1"/>
          <w:szCs w:val="21"/>
          <w:lang w:val="zh-CN"/>
          <w14:textFill>
            <w14:solidFill>
              <w14:schemeClr w14:val="tx1"/>
            </w14:solidFill>
          </w14:textFill>
        </w:rPr>
        <w:t>(www.creditchina.gov.cn)</w:t>
      </w:r>
      <w:r>
        <w:rPr>
          <w:rFonts w:hint="eastAsia" w:ascii="宋体" w:hAnsi="宋体" w:cs="仿宋_GB2312"/>
          <w:color w:val="000000" w:themeColor="text1"/>
          <w:szCs w:val="21"/>
          <w:lang w:val="zh-CN"/>
          <w14:textFill>
            <w14:solidFill>
              <w14:schemeClr w14:val="tx1"/>
            </w14:solidFill>
          </w14:textFill>
        </w:rPr>
        <w:t>中“记录失信被执行人或重大税收违法案件当事人名单或政府采购严重违法失信行为”的记录名单；</w:t>
      </w:r>
    </w:p>
    <w:p>
      <w:pPr>
        <w:spacing w:line="440" w:lineRule="exact"/>
        <w:ind w:firstLine="315" w:firstLineChars="150"/>
        <w:rPr>
          <w:rFonts w:ascii="宋体" w:hAnsi="宋体" w:cs="仿宋_GB2312"/>
          <w:color w:val="000000" w:themeColor="text1"/>
          <w:szCs w:val="21"/>
          <w:lang w:val="zh-CN"/>
          <w14:textFill>
            <w14:solidFill>
              <w14:schemeClr w14:val="tx1"/>
            </w14:solidFill>
          </w14:textFill>
        </w:rPr>
      </w:pPr>
      <w:r>
        <w:rPr>
          <w:rFonts w:hint="eastAsia" w:ascii="宋体" w:hAnsi="宋体" w:cs="仿宋_GB2312"/>
          <w:color w:val="000000" w:themeColor="text1"/>
          <w:szCs w:val="21"/>
          <w:lang w:val="zh-CN"/>
          <w14:textFill>
            <w14:solidFill>
              <w14:schemeClr w14:val="tx1"/>
            </w14:solidFill>
          </w14:textFill>
        </w:rPr>
        <w:t>4</w:t>
      </w:r>
      <w:r>
        <w:rPr>
          <w:rFonts w:ascii="宋体" w:hAnsi="宋体" w:cs="仿宋_GB2312"/>
          <w:color w:val="000000" w:themeColor="text1"/>
          <w:szCs w:val="21"/>
          <w:lang w:val="zh-CN"/>
          <w14:textFill>
            <w14:solidFill>
              <w14:schemeClr w14:val="tx1"/>
            </w14:solidFill>
          </w14:textFill>
        </w:rPr>
        <w:t>.</w:t>
      </w:r>
      <w:r>
        <w:rPr>
          <w:rFonts w:hint="eastAsia" w:ascii="宋体" w:hAnsi="宋体" w:cs="仿宋_GB2312"/>
          <w:color w:val="000000" w:themeColor="text1"/>
          <w:szCs w:val="21"/>
          <w:lang w:val="zh-CN"/>
          <w14:textFill>
            <w14:solidFill>
              <w14:schemeClr w14:val="tx1"/>
            </w14:solidFill>
          </w14:textFill>
        </w:rPr>
        <w:t>具有履行合同所必需的设备和专业技术能力；</w:t>
      </w:r>
    </w:p>
    <w:p>
      <w:pPr>
        <w:spacing w:line="440" w:lineRule="exact"/>
        <w:ind w:firstLine="315" w:firstLineChars="150"/>
        <w:rPr>
          <w:rFonts w:ascii="宋体" w:hAnsi="宋体" w:cs="仿宋_GB2312"/>
          <w:color w:val="000000" w:themeColor="text1"/>
          <w:szCs w:val="21"/>
          <w:lang w:val="zh-CN"/>
          <w14:textFill>
            <w14:solidFill>
              <w14:schemeClr w14:val="tx1"/>
            </w14:solidFill>
          </w14:textFill>
        </w:rPr>
      </w:pPr>
      <w:r>
        <w:rPr>
          <w:rFonts w:hint="eastAsia" w:ascii="宋体" w:hAnsi="宋体" w:cs="仿宋_GB2312"/>
          <w:color w:val="000000" w:themeColor="text1"/>
          <w:szCs w:val="21"/>
          <w:lang w:val="zh-CN"/>
          <w14:textFill>
            <w14:solidFill>
              <w14:schemeClr w14:val="tx1"/>
            </w14:solidFill>
          </w14:textFill>
        </w:rPr>
        <w:t>5</w:t>
      </w:r>
      <w:r>
        <w:rPr>
          <w:rFonts w:ascii="宋体" w:hAnsi="宋体" w:cs="仿宋_GB2312"/>
          <w:color w:val="000000" w:themeColor="text1"/>
          <w:szCs w:val="21"/>
          <w:lang w:val="zh-CN"/>
          <w14:textFill>
            <w14:solidFill>
              <w14:schemeClr w14:val="tx1"/>
            </w14:solidFill>
          </w14:textFill>
        </w:rPr>
        <w:t>.</w:t>
      </w:r>
      <w:r>
        <w:rPr>
          <w:rFonts w:hint="eastAsia" w:ascii="宋体" w:hAnsi="宋体" w:cs="仿宋_GB2312"/>
          <w:color w:val="000000" w:themeColor="text1"/>
          <w:szCs w:val="21"/>
          <w:lang w:val="zh-CN"/>
          <w14:textFill>
            <w14:solidFill>
              <w14:schemeClr w14:val="tx1"/>
            </w14:solidFill>
          </w14:textFill>
        </w:rPr>
        <w:t>供应商只允许为独立法人或其它组织，本项目不接受联合体磋商。</w:t>
      </w:r>
    </w:p>
    <w:bookmarkEnd w:id="0"/>
    <w:p>
      <w:pPr>
        <w:spacing w:line="440" w:lineRule="exact"/>
        <w:ind w:firstLine="315" w:firstLine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五、符合资格的供应商可在</w:t>
      </w:r>
      <w:r>
        <w:rPr>
          <w:rFonts w:hint="eastAsia" w:ascii="宋体" w:hAnsi="宋体"/>
          <w:color w:val="000000" w:themeColor="text1"/>
          <w:u w:val="single"/>
          <w:lang w:val="en-US" w:eastAsia="zh-CN"/>
          <w14:textFill>
            <w14:solidFill>
              <w14:schemeClr w14:val="tx1"/>
            </w14:solidFill>
          </w14:textFill>
        </w:rPr>
        <w:t>2022</w:t>
      </w:r>
      <w:r>
        <w:rPr>
          <w:rFonts w:hint="eastAsia" w:ascii="宋体" w:hAnsi="宋体"/>
          <w:color w:val="000000" w:themeColor="text1"/>
          <w:u w:val="single"/>
          <w14:textFill>
            <w14:solidFill>
              <w14:schemeClr w14:val="tx1"/>
            </w14:solidFill>
          </w14:textFill>
        </w:rPr>
        <w:t>年</w:t>
      </w:r>
      <w:r>
        <w:rPr>
          <w:rFonts w:hint="eastAsia" w:ascii="宋体" w:hAnsi="宋体"/>
          <w:color w:val="000000" w:themeColor="text1"/>
          <w:u w:val="single"/>
          <w:lang w:val="en-US" w:eastAsia="zh-CN"/>
          <w14:textFill>
            <w14:solidFill>
              <w14:schemeClr w14:val="tx1"/>
            </w14:solidFill>
          </w14:textFill>
        </w:rPr>
        <w:t>8</w:t>
      </w:r>
      <w:r>
        <w:rPr>
          <w:rFonts w:hint="eastAsia" w:ascii="宋体" w:hAnsi="宋体"/>
          <w:color w:val="000000" w:themeColor="text1"/>
          <w:u w:val="single"/>
          <w14:textFill>
            <w14:solidFill>
              <w14:schemeClr w14:val="tx1"/>
            </w14:solidFill>
          </w14:textFill>
        </w:rPr>
        <w:t>月</w:t>
      </w:r>
      <w:r>
        <w:rPr>
          <w:rFonts w:hint="eastAsia" w:ascii="宋体" w:hAnsi="宋体"/>
          <w:color w:val="000000" w:themeColor="text1"/>
          <w:u w:val="single"/>
          <w:lang w:val="en-US" w:eastAsia="zh-CN"/>
          <w14:textFill>
            <w14:solidFill>
              <w14:schemeClr w14:val="tx1"/>
            </w14:solidFill>
          </w14:textFill>
        </w:rPr>
        <w:t>26</w:t>
      </w:r>
      <w:r>
        <w:rPr>
          <w:rFonts w:hint="eastAsia" w:ascii="宋体" w:hAnsi="宋体"/>
          <w:color w:val="000000" w:themeColor="text1"/>
          <w:u w:val="single"/>
          <w14:textFill>
            <w14:solidFill>
              <w14:schemeClr w14:val="tx1"/>
            </w14:solidFill>
          </w14:textFill>
        </w:rPr>
        <w:t>日至</w:t>
      </w:r>
      <w:r>
        <w:rPr>
          <w:rFonts w:hint="eastAsia" w:ascii="宋体" w:hAnsi="宋体"/>
          <w:color w:val="000000" w:themeColor="text1"/>
          <w:u w:val="single"/>
          <w:lang w:val="en-US" w:eastAsia="zh-CN"/>
          <w14:textFill>
            <w14:solidFill>
              <w14:schemeClr w14:val="tx1"/>
            </w14:solidFill>
          </w14:textFill>
        </w:rPr>
        <w:t>2022</w:t>
      </w:r>
      <w:r>
        <w:rPr>
          <w:rFonts w:hint="eastAsia" w:ascii="宋体" w:hAnsi="宋体"/>
          <w:color w:val="000000" w:themeColor="text1"/>
          <w:u w:val="single"/>
          <w14:textFill>
            <w14:solidFill>
              <w14:schemeClr w14:val="tx1"/>
            </w14:solidFill>
          </w14:textFill>
        </w:rPr>
        <w:t>年</w:t>
      </w:r>
      <w:r>
        <w:rPr>
          <w:rFonts w:hint="eastAsia" w:ascii="宋体" w:hAnsi="宋体"/>
          <w:color w:val="000000" w:themeColor="text1"/>
          <w:u w:val="single"/>
          <w:lang w:val="en-US" w:eastAsia="zh-CN"/>
          <w14:textFill>
            <w14:solidFill>
              <w14:schemeClr w14:val="tx1"/>
            </w14:solidFill>
          </w14:textFill>
        </w:rPr>
        <w:t>9</w:t>
      </w:r>
      <w:r>
        <w:rPr>
          <w:rFonts w:hint="eastAsia" w:ascii="宋体" w:hAnsi="宋体"/>
          <w:color w:val="000000" w:themeColor="text1"/>
          <w:u w:val="single"/>
          <w14:textFill>
            <w14:solidFill>
              <w14:schemeClr w14:val="tx1"/>
            </w14:solidFill>
          </w14:textFill>
        </w:rPr>
        <w:t>月</w:t>
      </w:r>
      <w:r>
        <w:rPr>
          <w:rFonts w:hint="eastAsia" w:ascii="宋体" w:hAnsi="宋体"/>
          <w:color w:val="000000" w:themeColor="text1"/>
          <w:u w:val="single"/>
          <w:lang w:val="en-US" w:eastAsia="zh-CN"/>
          <w14:textFill>
            <w14:solidFill>
              <w14:schemeClr w14:val="tx1"/>
            </w14:solidFill>
          </w14:textFill>
        </w:rPr>
        <w:t>1</w:t>
      </w:r>
      <w:r>
        <w:rPr>
          <w:rFonts w:hint="eastAsia" w:ascii="宋体" w:hAnsi="宋体"/>
          <w:color w:val="000000" w:themeColor="text1"/>
          <w:u w:val="single"/>
          <w14:textFill>
            <w14:solidFill>
              <w14:schemeClr w14:val="tx1"/>
            </w14:solidFill>
          </w14:textFill>
        </w:rPr>
        <w:t>日</w:t>
      </w:r>
      <w:r>
        <w:rPr>
          <w:rFonts w:hint="eastAsia" w:ascii="宋体" w:hAnsi="宋体"/>
          <w:color w:val="000000" w:themeColor="text1"/>
          <w14:textFill>
            <w14:solidFill>
              <w14:schemeClr w14:val="tx1"/>
            </w14:solidFill>
          </w14:textFill>
        </w:rPr>
        <w:t>以电子邮件形式提供以下材料电子版进行报名</w:t>
      </w:r>
      <w:r>
        <w:rPr>
          <w:rFonts w:hint="eastAsia" w:ascii="宋体" w:hAnsi="宋体"/>
          <w:color w:val="000000" w:themeColor="text1"/>
          <w:u w:val="single"/>
          <w14:textFill>
            <w14:solidFill>
              <w14:schemeClr w14:val="tx1"/>
            </w14:solidFill>
          </w14:textFill>
        </w:rPr>
        <w:t>（邮箱地址：zcrmyywlzx@163.com）</w:t>
      </w:r>
      <w:r>
        <w:rPr>
          <w:rFonts w:hint="eastAsia" w:ascii="宋体" w:hAnsi="宋体"/>
          <w:color w:val="000000" w:themeColor="text1"/>
          <w14:textFill>
            <w14:solidFill>
              <w14:schemeClr w14:val="tx1"/>
            </w14:solidFill>
          </w14:textFill>
        </w:rPr>
        <w:t>，审核通过后将通过报名邮箱发送磋商文件：</w:t>
      </w:r>
    </w:p>
    <w:p>
      <w:pPr>
        <w:tabs>
          <w:tab w:val="left" w:pos="7740"/>
        </w:tabs>
        <w:spacing w:line="440" w:lineRule="exact"/>
        <w:ind w:firstLine="315" w:firstLineChars="15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r>
        <w:rPr>
          <w:rFonts w:hint="eastAsia" w:ascii="宋体" w:hAnsi="宋体"/>
          <w:bCs/>
          <w:color w:val="000000" w:themeColor="text1"/>
          <w:szCs w:val="21"/>
          <w14:textFill>
            <w14:solidFill>
              <w14:schemeClr w14:val="tx1"/>
            </w14:solidFill>
          </w14:textFill>
        </w:rPr>
        <w:t>、供应商的三证合一营业执照副本复印件；相关经营许可资质；供应商法人对授权代表的授权书，附授权代表身份证复印件；（复印件加盖公章）；</w:t>
      </w:r>
    </w:p>
    <w:p>
      <w:pPr>
        <w:tabs>
          <w:tab w:val="left" w:pos="7740"/>
        </w:tabs>
        <w:spacing w:line="440" w:lineRule="exact"/>
        <w:ind w:firstLine="315" w:firstLineChars="15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2</w:t>
      </w:r>
      <w:r>
        <w:rPr>
          <w:rFonts w:hint="eastAsia" w:ascii="宋体" w:hAnsi="宋体"/>
          <w:bCs/>
          <w:color w:val="000000" w:themeColor="text1"/>
          <w:szCs w:val="21"/>
          <w14:textFill>
            <w14:solidFill>
              <w14:schemeClr w14:val="tx1"/>
            </w14:solidFill>
          </w14:textFill>
        </w:rPr>
        <w:t>、未被列入“信用中国”网站中“记录失信被执行人或重大税收违法案件当事人名单或政府采购严重违法失信行为”的记录名单（截图证明）</w:t>
      </w:r>
    </w:p>
    <w:p>
      <w:pPr>
        <w:tabs>
          <w:tab w:val="left" w:pos="7740"/>
        </w:tabs>
        <w:spacing w:line="440" w:lineRule="exact"/>
        <w:ind w:firstLine="315" w:firstLineChars="15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r>
        <w:rPr>
          <w:rFonts w:hint="eastAsia" w:ascii="宋体" w:hAnsi="宋体"/>
          <w:bCs/>
          <w:color w:val="000000" w:themeColor="text1"/>
          <w:szCs w:val="21"/>
          <w14:textFill>
            <w14:solidFill>
              <w14:schemeClr w14:val="tx1"/>
            </w14:solidFill>
          </w14:textFill>
        </w:rPr>
        <w:t>、联系人、联系电话、电子邮箱。</w:t>
      </w:r>
    </w:p>
    <w:p>
      <w:pPr>
        <w:tabs>
          <w:tab w:val="left" w:pos="7740"/>
        </w:tabs>
        <w:spacing w:line="440" w:lineRule="exact"/>
        <w:ind w:firstLine="315" w:firstLineChars="15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六、响应文件提交截止时间：</w:t>
      </w:r>
      <w:r>
        <w:rPr>
          <w:rFonts w:hint="eastAsia" w:ascii="宋体" w:hAnsi="宋体"/>
          <w:color w:val="000000" w:themeColor="text1"/>
          <w:szCs w:val="21"/>
          <w:u w:val="single"/>
          <w:lang w:val="en-US" w:eastAsia="zh-CN"/>
          <w14:textFill>
            <w14:solidFill>
              <w14:schemeClr w14:val="tx1"/>
            </w14:solidFill>
          </w14:textFill>
        </w:rPr>
        <w:t>2022</w:t>
      </w:r>
      <w:r>
        <w:rPr>
          <w:rFonts w:hint="eastAsia" w:ascii="宋体" w:hAnsi="宋体"/>
          <w:color w:val="000000" w:themeColor="text1"/>
          <w:szCs w:val="21"/>
          <w:u w:val="single"/>
          <w14:textFill>
            <w14:solidFill>
              <w14:schemeClr w14:val="tx1"/>
            </w14:solidFill>
          </w14:textFill>
        </w:rPr>
        <w:t>年</w:t>
      </w:r>
      <w:r>
        <w:rPr>
          <w:rFonts w:hint="eastAsia" w:ascii="宋体" w:hAnsi="宋体"/>
          <w:color w:val="000000" w:themeColor="text1"/>
          <w:szCs w:val="21"/>
          <w:u w:val="single"/>
          <w:lang w:val="en-US" w:eastAsia="zh-CN"/>
          <w14:textFill>
            <w14:solidFill>
              <w14:schemeClr w14:val="tx1"/>
            </w14:solidFill>
          </w14:textFill>
        </w:rPr>
        <w:t>9</w:t>
      </w:r>
      <w:r>
        <w:rPr>
          <w:rFonts w:hint="eastAsia" w:ascii="宋体" w:hAnsi="宋体"/>
          <w:color w:val="000000" w:themeColor="text1"/>
          <w:szCs w:val="21"/>
          <w:u w:val="single"/>
          <w14:textFill>
            <w14:solidFill>
              <w14:schemeClr w14:val="tx1"/>
            </w14:solidFill>
          </w14:textFill>
        </w:rPr>
        <w:t>月</w:t>
      </w:r>
      <w:r>
        <w:rPr>
          <w:rFonts w:hint="eastAsia" w:ascii="宋体" w:hAnsi="宋体"/>
          <w:color w:val="000000" w:themeColor="text1"/>
          <w:szCs w:val="21"/>
          <w:u w:val="single"/>
          <w:lang w:val="en-US" w:eastAsia="zh-CN"/>
          <w14:textFill>
            <w14:solidFill>
              <w14:schemeClr w14:val="tx1"/>
            </w14:solidFill>
          </w14:textFill>
        </w:rPr>
        <w:t>8</w:t>
      </w:r>
      <w:r>
        <w:rPr>
          <w:rFonts w:hint="eastAsia" w:ascii="宋体" w:hAnsi="宋体"/>
          <w:color w:val="000000" w:themeColor="text1"/>
          <w:szCs w:val="21"/>
          <w:u w:val="single"/>
          <w14:textFill>
            <w14:solidFill>
              <w14:schemeClr w14:val="tx1"/>
            </w14:solidFill>
          </w14:textFill>
        </w:rPr>
        <w:t>日</w:t>
      </w:r>
      <w:r>
        <w:rPr>
          <w:rFonts w:hint="eastAsia" w:ascii="宋体" w:hAnsi="宋体"/>
          <w:color w:val="000000" w:themeColor="text1"/>
          <w:szCs w:val="21"/>
          <w:u w:val="single"/>
          <w:lang w:val="en-US" w:eastAsia="zh-CN"/>
          <w14:textFill>
            <w14:solidFill>
              <w14:schemeClr w14:val="tx1"/>
            </w14:solidFill>
          </w14:textFill>
        </w:rPr>
        <w:t>15</w:t>
      </w:r>
      <w:r>
        <w:rPr>
          <w:rFonts w:hint="eastAsia" w:ascii="宋体" w:hAnsi="宋体"/>
          <w:color w:val="000000" w:themeColor="text1"/>
          <w:szCs w:val="21"/>
          <w:u w:val="single"/>
          <w14:textFill>
            <w14:solidFill>
              <w14:schemeClr w14:val="tx1"/>
            </w14:solidFill>
          </w14:textFill>
        </w:rPr>
        <w:t>时</w:t>
      </w:r>
      <w:r>
        <w:rPr>
          <w:rFonts w:hint="eastAsia" w:ascii="宋体" w:hAnsi="宋体"/>
          <w:color w:val="000000" w:themeColor="text1"/>
          <w:szCs w:val="21"/>
          <w:u w:val="single"/>
          <w:lang w:val="en-US" w:eastAsia="zh-CN"/>
          <w14:textFill>
            <w14:solidFill>
              <w14:schemeClr w14:val="tx1"/>
            </w14:solidFill>
          </w14:textFill>
        </w:rPr>
        <w:t>00</w:t>
      </w:r>
      <w:r>
        <w:rPr>
          <w:rFonts w:hint="eastAsia" w:ascii="宋体" w:hAnsi="宋体"/>
          <w:color w:val="000000" w:themeColor="text1"/>
          <w:szCs w:val="21"/>
          <w:u w:val="single"/>
          <w14:textFill>
            <w14:solidFill>
              <w14:schemeClr w14:val="tx1"/>
            </w14:solidFill>
          </w14:textFill>
        </w:rPr>
        <w:t>分</w:t>
      </w:r>
    </w:p>
    <w:p>
      <w:pPr>
        <w:tabs>
          <w:tab w:val="left" w:pos="7740"/>
        </w:tabs>
        <w:spacing w:line="440" w:lineRule="exact"/>
        <w:ind w:firstLine="315" w:firstLineChars="150"/>
        <w:rPr>
          <w:rFonts w:ascii="宋体" w:hAnsi="宋体"/>
          <w:b/>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七、磋商时间：</w:t>
      </w:r>
      <w:r>
        <w:rPr>
          <w:rFonts w:hint="eastAsia" w:ascii="宋体" w:hAnsi="宋体"/>
          <w:b/>
          <w:color w:val="000000" w:themeColor="text1"/>
          <w:szCs w:val="21"/>
          <w:u w:val="single"/>
          <w:lang w:val="en-US" w:eastAsia="zh-CN"/>
          <w14:textFill>
            <w14:solidFill>
              <w14:schemeClr w14:val="tx1"/>
            </w14:solidFill>
          </w14:textFill>
        </w:rPr>
        <w:t>2022</w:t>
      </w:r>
      <w:r>
        <w:rPr>
          <w:rFonts w:hint="eastAsia" w:ascii="宋体" w:hAnsi="宋体"/>
          <w:b/>
          <w:color w:val="000000" w:themeColor="text1"/>
          <w:szCs w:val="21"/>
          <w:u w:val="single"/>
          <w14:textFill>
            <w14:solidFill>
              <w14:schemeClr w14:val="tx1"/>
            </w14:solidFill>
          </w14:textFill>
        </w:rPr>
        <w:t>年</w:t>
      </w:r>
      <w:r>
        <w:rPr>
          <w:rFonts w:hint="eastAsia" w:ascii="宋体" w:hAnsi="宋体"/>
          <w:b/>
          <w:color w:val="000000" w:themeColor="text1"/>
          <w:szCs w:val="21"/>
          <w:u w:val="single"/>
          <w:lang w:val="en-US" w:eastAsia="zh-CN"/>
          <w14:textFill>
            <w14:solidFill>
              <w14:schemeClr w14:val="tx1"/>
            </w14:solidFill>
          </w14:textFill>
        </w:rPr>
        <w:t>9</w:t>
      </w:r>
      <w:r>
        <w:rPr>
          <w:rFonts w:hint="eastAsia" w:ascii="宋体" w:hAnsi="宋体"/>
          <w:b/>
          <w:color w:val="000000" w:themeColor="text1"/>
          <w:szCs w:val="21"/>
          <w:u w:val="single"/>
          <w14:textFill>
            <w14:solidFill>
              <w14:schemeClr w14:val="tx1"/>
            </w14:solidFill>
          </w14:textFill>
        </w:rPr>
        <w:t>月</w:t>
      </w:r>
      <w:r>
        <w:rPr>
          <w:rFonts w:hint="eastAsia" w:ascii="宋体" w:hAnsi="宋体"/>
          <w:b/>
          <w:color w:val="000000" w:themeColor="text1"/>
          <w:szCs w:val="21"/>
          <w:u w:val="single"/>
          <w:lang w:val="en-US" w:eastAsia="zh-CN"/>
          <w14:textFill>
            <w14:solidFill>
              <w14:schemeClr w14:val="tx1"/>
            </w14:solidFill>
          </w14:textFill>
        </w:rPr>
        <w:t>8</w:t>
      </w:r>
      <w:r>
        <w:rPr>
          <w:rFonts w:hint="eastAsia" w:ascii="宋体" w:hAnsi="宋体"/>
          <w:b/>
          <w:color w:val="000000" w:themeColor="text1"/>
          <w:szCs w:val="21"/>
          <w:u w:val="single"/>
          <w14:textFill>
            <w14:solidFill>
              <w14:schemeClr w14:val="tx1"/>
            </w14:solidFill>
          </w14:textFill>
        </w:rPr>
        <w:t>日</w:t>
      </w:r>
      <w:r>
        <w:rPr>
          <w:rFonts w:hint="eastAsia" w:ascii="宋体" w:hAnsi="宋体"/>
          <w:b/>
          <w:color w:val="000000" w:themeColor="text1"/>
          <w:szCs w:val="21"/>
          <w:u w:val="single"/>
          <w:lang w:val="en-US" w:eastAsia="zh-CN"/>
          <w14:textFill>
            <w14:solidFill>
              <w14:schemeClr w14:val="tx1"/>
            </w14:solidFill>
          </w14:textFill>
        </w:rPr>
        <w:t>15</w:t>
      </w:r>
      <w:r>
        <w:rPr>
          <w:rFonts w:hint="eastAsia" w:ascii="宋体" w:hAnsi="宋体"/>
          <w:b/>
          <w:color w:val="000000" w:themeColor="text1"/>
          <w:szCs w:val="21"/>
          <w:u w:val="single"/>
          <w14:textFill>
            <w14:solidFill>
              <w14:schemeClr w14:val="tx1"/>
            </w14:solidFill>
          </w14:textFill>
        </w:rPr>
        <w:t>时</w:t>
      </w:r>
      <w:r>
        <w:rPr>
          <w:rFonts w:hint="eastAsia" w:ascii="宋体" w:hAnsi="宋体"/>
          <w:b/>
          <w:color w:val="000000" w:themeColor="text1"/>
          <w:szCs w:val="21"/>
          <w:u w:val="single"/>
          <w:lang w:val="en-US" w:eastAsia="zh-CN"/>
          <w14:textFill>
            <w14:solidFill>
              <w14:schemeClr w14:val="tx1"/>
            </w14:solidFill>
          </w14:textFill>
        </w:rPr>
        <w:t>00</w:t>
      </w:r>
      <w:r>
        <w:rPr>
          <w:rFonts w:hint="eastAsia" w:ascii="宋体" w:hAnsi="宋体"/>
          <w:b/>
          <w:color w:val="000000" w:themeColor="text1"/>
          <w:szCs w:val="21"/>
          <w:u w:val="single"/>
          <w14:textFill>
            <w14:solidFill>
              <w14:schemeClr w14:val="tx1"/>
            </w14:solidFill>
          </w14:textFill>
        </w:rPr>
        <w:t>分（如有改动另行通知）</w:t>
      </w:r>
    </w:p>
    <w:p>
      <w:pPr>
        <w:tabs>
          <w:tab w:val="left" w:pos="7740"/>
        </w:tabs>
        <w:spacing w:line="440" w:lineRule="exact"/>
        <w:ind w:firstLine="315" w:firstLineChars="15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八、磋商地点：</w:t>
      </w:r>
      <w:r>
        <w:rPr>
          <w:rFonts w:hint="eastAsia" w:ascii="宋体" w:hAnsi="宋体"/>
          <w:b/>
          <w:color w:val="000000" w:themeColor="text1"/>
          <w:szCs w:val="21"/>
          <w:u w:val="single"/>
          <w14:textFill>
            <w14:solidFill>
              <w14:schemeClr w14:val="tx1"/>
            </w14:solidFill>
          </w14:textFill>
        </w:rPr>
        <w:t>广州医科大学附属第四医院3号楼5楼信息中心</w:t>
      </w:r>
    </w:p>
    <w:p>
      <w:pPr>
        <w:snapToGrid w:val="0"/>
        <w:spacing w:line="440" w:lineRule="exact"/>
        <w:ind w:left="105" w:leftChars="50" w:firstLine="210" w:firstLineChars="1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九、本公告在</w:t>
      </w:r>
      <w:r>
        <w:rPr>
          <w:rFonts w:hint="eastAsia" w:ascii="宋体" w:hAnsi="宋体"/>
          <w:color w:val="000000" w:themeColor="text1"/>
          <w:kern w:val="0"/>
          <w:szCs w:val="21"/>
          <w:u w:val="single"/>
          <w14:textFill>
            <w14:solidFill>
              <w14:schemeClr w14:val="tx1"/>
            </w14:solidFill>
          </w14:textFill>
        </w:rPr>
        <w:t>广州医科大学附属第四医院（</w:t>
      </w:r>
      <w:r>
        <w:rPr>
          <w:color w:val="000000" w:themeColor="text1"/>
          <w:u w:val="single"/>
          <w14:textFill>
            <w14:solidFill>
              <w14:schemeClr w14:val="tx1"/>
            </w14:solidFill>
          </w14:textFill>
        </w:rPr>
        <w:t>http://www.gydfsy.com//</w:t>
      </w:r>
      <w:r>
        <w:rPr>
          <w:rFonts w:hint="eastAsia" w:ascii="宋体" w:hAnsi="宋体"/>
          <w:color w:val="000000" w:themeColor="text1"/>
          <w:kern w:val="0"/>
          <w:szCs w:val="21"/>
          <w:u w:val="single"/>
          <w14:textFill>
            <w14:solidFill>
              <w14:schemeClr w14:val="tx1"/>
            </w14:solidFill>
          </w14:textFill>
        </w:rPr>
        <w:t>）发</w:t>
      </w:r>
      <w:r>
        <w:rPr>
          <w:rFonts w:hint="eastAsia" w:ascii="宋体" w:hAnsi="宋体"/>
          <w:color w:val="000000" w:themeColor="text1"/>
          <w:kern w:val="0"/>
          <w:szCs w:val="21"/>
          <w14:textFill>
            <w14:solidFill>
              <w14:schemeClr w14:val="tx1"/>
            </w14:solidFill>
          </w14:textFill>
        </w:rPr>
        <w:t>布，磋商结果将在</w:t>
      </w:r>
      <w:r>
        <w:rPr>
          <w:rFonts w:hint="eastAsia" w:ascii="宋体" w:hAnsi="宋体"/>
          <w:color w:val="000000" w:themeColor="text1"/>
          <w:kern w:val="0"/>
          <w:szCs w:val="21"/>
          <w:u w:val="single"/>
          <w14:textFill>
            <w14:solidFill>
              <w14:schemeClr w14:val="tx1"/>
            </w14:solidFill>
          </w14:textFill>
        </w:rPr>
        <w:t>广州医科大学附属第四医院（</w:t>
      </w:r>
      <w:r>
        <w:rPr>
          <w:color w:val="000000" w:themeColor="text1"/>
          <w:u w:val="single"/>
          <w14:textFill>
            <w14:solidFill>
              <w14:schemeClr w14:val="tx1"/>
            </w14:solidFill>
          </w14:textFill>
        </w:rPr>
        <w:t>http://www.gydfsy.com//</w:t>
      </w:r>
      <w:r>
        <w:rPr>
          <w:rFonts w:hint="eastAsia" w:ascii="宋体" w:hAnsi="宋体"/>
          <w:color w:val="000000" w:themeColor="text1"/>
          <w:kern w:val="0"/>
          <w:szCs w:val="21"/>
          <w:u w:val="single"/>
          <w14:textFill>
            <w14:solidFill>
              <w14:schemeClr w14:val="tx1"/>
            </w14:solidFill>
          </w14:textFill>
        </w:rPr>
        <w:t>）网站公示</w:t>
      </w:r>
      <w:r>
        <w:rPr>
          <w:rFonts w:hint="eastAsia" w:ascii="宋体" w:hAnsi="宋体"/>
          <w:color w:val="000000" w:themeColor="text1"/>
          <w:kern w:val="0"/>
          <w:szCs w:val="21"/>
          <w14:textFill>
            <w14:solidFill>
              <w14:schemeClr w14:val="tx1"/>
            </w14:solidFill>
          </w14:textFill>
        </w:rPr>
        <w:t>，公开接受竞价人的监督。</w:t>
      </w:r>
    </w:p>
    <w:p>
      <w:pPr>
        <w:snapToGrid w:val="0"/>
        <w:spacing w:line="440" w:lineRule="exact"/>
        <w:ind w:left="105" w:leftChars="50" w:firstLine="210" w:firstLineChars="1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十、组织人：广州医科大学附属第四医院</w:t>
      </w:r>
    </w:p>
    <w:p>
      <w:pPr>
        <w:snapToGrid w:val="0"/>
        <w:spacing w:line="440" w:lineRule="exact"/>
        <w:ind w:left="363" w:hanging="36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地  址：广州市增城区增江街光明东路3号楼5楼信息中心</w:t>
      </w:r>
      <w:bookmarkStart w:id="1" w:name="_GoBack"/>
      <w:bookmarkEnd w:id="1"/>
    </w:p>
    <w:p>
      <w:pPr>
        <w:snapToGrid w:val="0"/>
        <w:spacing w:line="440" w:lineRule="exact"/>
        <w:ind w:left="363" w:hanging="36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联系人：王先生</w:t>
      </w:r>
    </w:p>
    <w:p>
      <w:pPr>
        <w:tabs>
          <w:tab w:val="left" w:pos="360"/>
        </w:tabs>
        <w:adjustRightInd w:val="0"/>
        <w:snapToGrid w:val="0"/>
        <w:spacing w:line="44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联系电话：020-62287666  邮箱：</w:t>
      </w:r>
      <w:r>
        <w:rPr>
          <w:rFonts w:hint="eastAsia" w:ascii="宋体" w:hAnsi="宋体"/>
          <w:color w:val="000000" w:themeColor="text1"/>
          <w:u w:val="single"/>
          <w14:textFill>
            <w14:solidFill>
              <w14:schemeClr w14:val="tx1"/>
            </w14:solidFill>
          </w14:textFill>
        </w:rPr>
        <w:t>zcrmyywlzx@163.com</w:t>
      </w:r>
      <w:r>
        <w:rPr>
          <w:rFonts w:hint="eastAsia" w:ascii="宋体" w:hAnsi="宋体"/>
          <w:color w:val="000000" w:themeColor="text1"/>
          <w:kern w:val="0"/>
          <w:szCs w:val="21"/>
          <w14:textFill>
            <w14:solidFill>
              <w14:schemeClr w14:val="tx1"/>
            </w14:solidFill>
          </w14:textFill>
        </w:rPr>
        <w:t xml:space="preserve">   邮  编：511300</w:t>
      </w:r>
    </w:p>
    <w:p>
      <w:pPr>
        <w:tabs>
          <w:tab w:val="left" w:pos="360"/>
        </w:tabs>
        <w:adjustRightInd w:val="0"/>
        <w:snapToGrid w:val="0"/>
        <w:spacing w:line="440" w:lineRule="exact"/>
        <w:ind w:firstLine="480" w:firstLineChars="200"/>
        <w:rPr>
          <w:rFonts w:ascii="宋体" w:hAnsi="宋体"/>
          <w:color w:val="000000" w:themeColor="text1"/>
          <w:kern w:val="0"/>
          <w:szCs w:val="21"/>
          <w14:textFill>
            <w14:solidFill>
              <w14:schemeClr w14:val="tx1"/>
            </w14:solidFill>
          </w14:textFill>
        </w:rPr>
      </w:pPr>
      <w:r>
        <w:rPr>
          <w:rFonts w:hint="eastAsia" w:ascii="宋体" w:hAnsi="宋体" w:cs="Arial"/>
          <w:color w:val="000000" w:themeColor="text1"/>
          <w:sz w:val="24"/>
          <w14:textFill>
            <w14:solidFill>
              <w14:schemeClr w14:val="tx1"/>
            </w14:solidFill>
          </w14:textFill>
        </w:rPr>
        <w:t xml:space="preserve"> </w:t>
      </w:r>
      <w:r>
        <w:rPr>
          <w:rFonts w:ascii="宋体" w:hAnsi="宋体" w:cs="Arial"/>
          <w:color w:val="000000" w:themeColor="text1"/>
          <w:sz w:val="24"/>
          <w14:textFill>
            <w14:solidFill>
              <w14:schemeClr w14:val="tx1"/>
            </w14:solidFill>
          </w14:textFill>
        </w:rPr>
        <w:t xml:space="preserve">                                                       </w:t>
      </w:r>
      <w:r>
        <w:rPr>
          <w:rFonts w:ascii="宋体" w:hAnsi="宋体"/>
          <w:color w:val="000000" w:themeColor="text1"/>
          <w:kern w:val="0"/>
          <w:szCs w:val="21"/>
          <w14:textFill>
            <w14:solidFill>
              <w14:schemeClr w14:val="tx1"/>
            </w14:solidFill>
          </w14:textFill>
        </w:rPr>
        <w:t xml:space="preserve">             </w:t>
      </w:r>
    </w:p>
    <w:p>
      <w:pPr>
        <w:tabs>
          <w:tab w:val="left" w:pos="360"/>
        </w:tabs>
        <w:adjustRightInd w:val="0"/>
        <w:snapToGrid w:val="0"/>
        <w:spacing w:line="440" w:lineRule="exact"/>
        <w:ind w:firstLine="420" w:firstLineChars="200"/>
        <w:jc w:val="right"/>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信息中心</w:t>
      </w:r>
    </w:p>
    <w:p>
      <w:pPr>
        <w:tabs>
          <w:tab w:val="left" w:pos="360"/>
        </w:tabs>
        <w:adjustRightInd w:val="0"/>
        <w:snapToGrid w:val="0"/>
        <w:spacing w:line="440" w:lineRule="exact"/>
        <w:ind w:firstLine="420" w:firstLineChars="200"/>
        <w:jc w:val="righ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 xml:space="preserve"> </w:t>
      </w:r>
      <w:r>
        <w:rPr>
          <w:rFonts w:ascii="宋体" w:hAnsi="宋体"/>
          <w:color w:val="000000" w:themeColor="text1"/>
          <w:kern w:val="0"/>
          <w:szCs w:val="21"/>
          <w14:textFill>
            <w14:solidFill>
              <w14:schemeClr w14:val="tx1"/>
            </w14:solidFill>
          </w14:textFill>
        </w:rPr>
        <w:t xml:space="preserve">                                                         </w:t>
      </w:r>
      <w:r>
        <w:rPr>
          <w:rFonts w:hint="eastAsia" w:ascii="宋体" w:hAnsi="宋体"/>
          <w:color w:val="000000" w:themeColor="text1"/>
          <w:kern w:val="0"/>
          <w:szCs w:val="21"/>
          <w:lang w:val="en-US" w:eastAsia="zh-CN"/>
          <w14:textFill>
            <w14:solidFill>
              <w14:schemeClr w14:val="tx1"/>
            </w14:solidFill>
          </w14:textFill>
        </w:rPr>
        <w:t>2022</w:t>
      </w:r>
      <w:r>
        <w:rPr>
          <w:rFonts w:hint="eastAsia" w:ascii="宋体" w:hAnsi="宋体"/>
          <w:color w:val="000000" w:themeColor="text1"/>
          <w:kern w:val="0"/>
          <w:szCs w:val="21"/>
          <w14:textFill>
            <w14:solidFill>
              <w14:schemeClr w14:val="tx1"/>
            </w14:solidFill>
          </w14:textFill>
        </w:rPr>
        <w:t>年</w:t>
      </w:r>
      <w:r>
        <w:rPr>
          <w:rFonts w:hint="eastAsia" w:ascii="宋体" w:hAnsi="宋体"/>
          <w:color w:val="000000" w:themeColor="text1"/>
          <w:kern w:val="0"/>
          <w:szCs w:val="21"/>
          <w:lang w:val="en-US" w:eastAsia="zh-CN"/>
          <w14:textFill>
            <w14:solidFill>
              <w14:schemeClr w14:val="tx1"/>
            </w14:solidFill>
          </w14:textFill>
        </w:rPr>
        <w:t>8</w:t>
      </w:r>
      <w:r>
        <w:rPr>
          <w:rFonts w:hint="eastAsia" w:ascii="宋体" w:hAnsi="宋体"/>
          <w:color w:val="000000" w:themeColor="text1"/>
          <w:kern w:val="0"/>
          <w:szCs w:val="21"/>
          <w14:textFill>
            <w14:solidFill>
              <w14:schemeClr w14:val="tx1"/>
            </w14:solidFill>
          </w14:textFill>
        </w:rPr>
        <w:t>月</w:t>
      </w:r>
      <w:r>
        <w:rPr>
          <w:rFonts w:hint="eastAsia" w:ascii="宋体" w:hAnsi="宋体"/>
          <w:color w:val="000000" w:themeColor="text1"/>
          <w:kern w:val="0"/>
          <w:szCs w:val="21"/>
          <w:lang w:val="en-US" w:eastAsia="zh-CN"/>
          <w14:textFill>
            <w14:solidFill>
              <w14:schemeClr w14:val="tx1"/>
            </w14:solidFill>
          </w14:textFill>
        </w:rPr>
        <w:t>26</w:t>
      </w:r>
      <w:r>
        <w:rPr>
          <w:rFonts w:hint="eastAsia" w:ascii="宋体" w:hAnsi="宋体"/>
          <w:color w:val="000000" w:themeColor="text1"/>
          <w:kern w:val="0"/>
          <w:szCs w:val="21"/>
          <w14:textFill>
            <w14:solidFill>
              <w14:schemeClr w14:val="tx1"/>
            </w14:solidFill>
          </w14:textFill>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39C25"/>
    <w:multiLevelType w:val="singleLevel"/>
    <w:tmpl w:val="D1839C25"/>
    <w:lvl w:ilvl="0" w:tentative="0">
      <w:start w:val="1"/>
      <w:numFmt w:val="decimal"/>
      <w:lvlText w:val="%1."/>
      <w:lvlJc w:val="left"/>
      <w:pPr>
        <w:tabs>
          <w:tab w:val="left" w:pos="312"/>
        </w:tabs>
      </w:pPr>
    </w:lvl>
  </w:abstractNum>
  <w:abstractNum w:abstractNumId="1">
    <w:nsid w:val="075D855F"/>
    <w:multiLevelType w:val="singleLevel"/>
    <w:tmpl w:val="075D855F"/>
    <w:lvl w:ilvl="0" w:tentative="0">
      <w:start w:val="1"/>
      <w:numFmt w:val="decimal"/>
      <w:lvlText w:val="%1."/>
      <w:lvlJc w:val="left"/>
      <w:pPr>
        <w:tabs>
          <w:tab w:val="left" w:pos="312"/>
        </w:tabs>
      </w:pPr>
    </w:lvl>
  </w:abstractNum>
  <w:abstractNum w:abstractNumId="2">
    <w:nsid w:val="13B53002"/>
    <w:multiLevelType w:val="singleLevel"/>
    <w:tmpl w:val="13B53002"/>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YjdiZmU5YTJkZmZhMzdmYTk5YTNmY2Q3ZGNkMjEifQ=="/>
  </w:docVars>
  <w:rsids>
    <w:rsidRoot w:val="00000000"/>
    <w:rsid w:val="1C781D1B"/>
    <w:rsid w:val="2EB45730"/>
    <w:rsid w:val="50181C62"/>
    <w:rsid w:val="510033FB"/>
    <w:rsid w:val="62E20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szCs w:val="20"/>
    </w:r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6">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1326</Words>
  <Characters>1567</Characters>
  <Lines>0</Lines>
  <Paragraphs>0</Paragraphs>
  <TotalTime>9</TotalTime>
  <ScaleCrop>false</ScaleCrop>
  <LinksUpToDate>false</LinksUpToDate>
  <CharactersWithSpaces>1727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2022-08-25T00:39:00Z</dcterms:created>
  <dc:creator>王一半</dc:creator>
  <cp:lastModifiedBy>王一半</cp:lastModifiedBy>
  <dcterms:modified xsi:type="dcterms:W3CDTF">2022-08-26T10:49:49Z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760809C7DCAF462BB0D6196C1F1D408F</vt:lpwstr>
  </property>
</Properties>
</file>